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34819" w14:textId="77777777" w:rsidR="00206AA0" w:rsidRDefault="00B41C49">
      <w:pPr>
        <w:spacing w:after="44"/>
        <w:ind w:left="-2171" w:right="-2183"/>
        <w:jc w:val="center"/>
      </w:pPr>
      <w:r>
        <w:t>T.C.</w:t>
      </w:r>
    </w:p>
    <w:p w14:paraId="15D1CBF0" w14:textId="77777777" w:rsidR="00206AA0" w:rsidRDefault="00B41C49">
      <w:pPr>
        <w:spacing w:after="44"/>
        <w:ind w:left="-2171" w:right="-2180"/>
        <w:jc w:val="center"/>
      </w:pPr>
      <w:r>
        <w:t>TİCARET BAKANLIĞI</w:t>
      </w:r>
    </w:p>
    <w:p w14:paraId="2C897C66" w14:textId="77777777" w:rsidR="00206AA0" w:rsidRDefault="00B41C49">
      <w:pPr>
        <w:spacing w:after="954"/>
        <w:ind w:left="-2171" w:right="-2181"/>
        <w:jc w:val="center"/>
      </w:pPr>
      <w:r>
        <w:t>Uluslararası Anlaşmalar ve Avrupa Birliği Genel Müdürlüğü</w:t>
      </w:r>
    </w:p>
    <w:p w14:paraId="31761019" w14:textId="77777777" w:rsidR="00206AA0" w:rsidRDefault="00B41C49">
      <w:pPr>
        <w:tabs>
          <w:tab w:val="center" w:pos="2450"/>
        </w:tabs>
        <w:spacing w:after="33"/>
        <w:ind w:left="-15" w:firstLine="0"/>
        <w:jc w:val="left"/>
      </w:pPr>
      <w:r>
        <w:t>Sayı</w:t>
      </w:r>
      <w:r>
        <w:tab/>
      </w:r>
      <w:r>
        <w:rPr>
          <w:sz w:val="22"/>
        </w:rPr>
        <w:t xml:space="preserve">: </w:t>
      </w:r>
      <w:r>
        <w:t>E-54304773-458.02-00110620274</w:t>
      </w:r>
    </w:p>
    <w:p w14:paraId="19546E05" w14:textId="77777777" w:rsidR="00206AA0" w:rsidRDefault="00B41C49">
      <w:pPr>
        <w:ind w:left="-5"/>
      </w:pPr>
      <w:proofErr w:type="gramStart"/>
      <w:r>
        <w:t xml:space="preserve">Konu </w:t>
      </w:r>
      <w:r>
        <w:rPr>
          <w:sz w:val="22"/>
        </w:rPr>
        <w:t>:</w:t>
      </w:r>
      <w:proofErr w:type="gramEnd"/>
      <w:r>
        <w:rPr>
          <w:sz w:val="22"/>
        </w:rPr>
        <w:t xml:space="preserve"> </w:t>
      </w:r>
      <w:r>
        <w:t>Fas - Uygunluk Sertifikaları (COC)</w:t>
      </w:r>
    </w:p>
    <w:p w14:paraId="570D6E9C" w14:textId="77777777" w:rsidR="00206AA0" w:rsidRDefault="00B41C49">
      <w:pPr>
        <w:spacing w:after="363"/>
        <w:ind w:left="891"/>
      </w:pPr>
      <w:r>
        <w:t>Yönetim Platformu</w:t>
      </w:r>
    </w:p>
    <w:p w14:paraId="39594ABD" w14:textId="77777777" w:rsidR="00206AA0" w:rsidRDefault="00B41C49">
      <w:pPr>
        <w:spacing w:after="363"/>
        <w:ind w:left="-2171" w:right="-2181"/>
        <w:jc w:val="center"/>
      </w:pPr>
      <w:r>
        <w:t>DAĞITIM YERLERİNE</w:t>
      </w:r>
    </w:p>
    <w:p w14:paraId="3194F600" w14:textId="77777777" w:rsidR="00206AA0" w:rsidRDefault="00B41C49">
      <w:pPr>
        <w:ind w:left="-15" w:firstLine="749"/>
      </w:pPr>
      <w:r>
        <w:rPr>
          <w:noProof/>
        </w:rPr>
        <w:drawing>
          <wp:anchor distT="0" distB="0" distL="114300" distR="114300" simplePos="0" relativeHeight="251658240" behindDoc="0" locked="0" layoutInCell="1" allowOverlap="0" wp14:anchorId="5B6626CE" wp14:editId="78EB9522">
            <wp:simplePos x="0" y="0"/>
            <wp:positionH relativeFrom="page">
              <wp:posOffset>333375</wp:posOffset>
            </wp:positionH>
            <wp:positionV relativeFrom="page">
              <wp:posOffset>0</wp:posOffset>
            </wp:positionV>
            <wp:extent cx="1200150" cy="1200150"/>
            <wp:effectExtent l="0" t="0" r="0" b="0"/>
            <wp:wrapSquare wrapText="bothSides"/>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4"/>
                    <a:stretch>
                      <a:fillRect/>
                    </a:stretch>
                  </pic:blipFill>
                  <pic:spPr>
                    <a:xfrm>
                      <a:off x="0" y="0"/>
                      <a:ext cx="1200150" cy="1200150"/>
                    </a:xfrm>
                    <a:prstGeom prst="rect">
                      <a:avLst/>
                    </a:prstGeom>
                  </pic:spPr>
                </pic:pic>
              </a:graphicData>
            </a:graphic>
          </wp:anchor>
        </w:drawing>
      </w:r>
      <w:r>
        <w:rPr>
          <w:noProof/>
        </w:rPr>
        <w:drawing>
          <wp:anchor distT="0" distB="0" distL="114300" distR="114300" simplePos="0" relativeHeight="251659264" behindDoc="0" locked="0" layoutInCell="1" allowOverlap="0" wp14:anchorId="00C53390" wp14:editId="2857D8AE">
            <wp:simplePos x="0" y="0"/>
            <wp:positionH relativeFrom="page">
              <wp:posOffset>6030278</wp:posOffset>
            </wp:positionH>
            <wp:positionV relativeFrom="page">
              <wp:posOffset>0</wp:posOffset>
            </wp:positionV>
            <wp:extent cx="1200150" cy="1200150"/>
            <wp:effectExtent l="0" t="0" r="0" b="0"/>
            <wp:wrapSquare wrapText="bothSides"/>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5"/>
                    <a:stretch>
                      <a:fillRect/>
                    </a:stretch>
                  </pic:blipFill>
                  <pic:spPr>
                    <a:xfrm>
                      <a:off x="0" y="0"/>
                      <a:ext cx="1200150" cy="1200150"/>
                    </a:xfrm>
                    <a:prstGeom prst="rect">
                      <a:avLst/>
                    </a:prstGeom>
                  </pic:spPr>
                </pic:pic>
              </a:graphicData>
            </a:graphic>
          </wp:anchor>
        </w:drawing>
      </w:r>
      <w:r>
        <w:t>Rabat Ticaret Müşavirliğimizden alınan bir yazıda, daha önce, Fas Sanayi ve Ticaret Bakanlığı tarafından “uygunluk sertifikaları (</w:t>
      </w:r>
      <w:proofErr w:type="spellStart"/>
      <w:r>
        <w:t>CoC</w:t>
      </w:r>
      <w:proofErr w:type="spellEnd"/>
      <w:r>
        <w:t xml:space="preserve">) yönetim </w:t>
      </w:r>
      <w:proofErr w:type="spellStart"/>
      <w:r>
        <w:t>platformu”nun</w:t>
      </w:r>
      <w:proofErr w:type="spellEnd"/>
      <w:r>
        <w:t xml:space="preserve"> devreye alındığı, bu çerçevede Fas'taki ithalatçı firmalar ve gümrük/nakliye partnerlerinin uygunlu</w:t>
      </w:r>
      <w:r>
        <w:t xml:space="preserve">k sertifikası taleplerini 15 Ocak 2024 tarihinden itibaren </w:t>
      </w:r>
      <w:proofErr w:type="spellStart"/>
      <w:r>
        <w:t>sözkonusu</w:t>
      </w:r>
      <w:proofErr w:type="spellEnd"/>
      <w:r>
        <w:t xml:space="preserve"> platform aracılığıyla yapmaları gerektiği, bundan böyle sadece Faslı ithalatçı cephesinden mezkur sistem üzerinden başvuru yapılması gerekeceği, sistemin uygunluk değerlendirme kuruluşlar</w:t>
      </w:r>
      <w:r>
        <w:t>ından birini otomatik olarak görevlendireceğinin duyurulduğu belirtilerek bu defa, Fas Sanayi ve Ticaret Bakanlığının son (09.05.2025) duyurusunda, Fas Gümrük Müşavirleri Derneği, meslek federasyonları ve tüccar ile ithalatçı dernekleri ile uygunluk sertif</w:t>
      </w:r>
      <w:r>
        <w:t>ikalarının (</w:t>
      </w:r>
      <w:proofErr w:type="spellStart"/>
      <w:r>
        <w:t>CoC</w:t>
      </w:r>
      <w:proofErr w:type="spellEnd"/>
      <w:r>
        <w:t>) alınmasında karşılaşılan güçlükler hakkında yapılan çok sayıda toplantının ardından, aşağıdaki hususların Faslı ithalatçılara duyurulduğu ifade edilmektedir:</w:t>
      </w:r>
    </w:p>
    <w:p w14:paraId="3AAE2076" w14:textId="77777777" w:rsidR="00206AA0" w:rsidRDefault="00B41C49">
      <w:pPr>
        <w:spacing w:after="0" w:line="269" w:lineRule="auto"/>
        <w:ind w:left="-15" w:right="-15" w:firstLine="557"/>
      </w:pPr>
      <w:r>
        <w:rPr>
          <w:i/>
        </w:rPr>
        <w:t xml:space="preserve">-Platforma yüklenen ve eksiksiz olduğu değerlendirilen </w:t>
      </w:r>
      <w:proofErr w:type="spellStart"/>
      <w:r>
        <w:rPr>
          <w:i/>
        </w:rPr>
        <w:t>CoC</w:t>
      </w:r>
      <w:proofErr w:type="spellEnd"/>
      <w:r>
        <w:rPr>
          <w:i/>
        </w:rPr>
        <w:t xml:space="preserve"> başvuru dosyaları en g</w:t>
      </w:r>
      <w:r>
        <w:rPr>
          <w:i/>
        </w:rPr>
        <w:t xml:space="preserve">eç 14 Mayıs 2025 Çarşamba gününe kadar işleme alınacaktır. </w:t>
      </w:r>
      <w:proofErr w:type="spellStart"/>
      <w:r>
        <w:rPr>
          <w:i/>
        </w:rPr>
        <w:t>CoC</w:t>
      </w:r>
      <w:proofErr w:type="spellEnd"/>
      <w:r>
        <w:rPr>
          <w:i/>
        </w:rPr>
        <w:t xml:space="preserve"> verilememesi halinde ise ithalatçıların mallarını yükletmeleri ve kontrol işlemlerini varış yerinde tamamlamaları kabul edilecektir.</w:t>
      </w:r>
    </w:p>
    <w:p w14:paraId="45202D21" w14:textId="77777777" w:rsidR="00206AA0" w:rsidRDefault="00B41C49">
      <w:pPr>
        <w:spacing w:after="0" w:line="269" w:lineRule="auto"/>
        <w:ind w:left="-15" w:right="-15" w:firstLine="557"/>
      </w:pPr>
      <w:r>
        <w:rPr>
          <w:i/>
        </w:rPr>
        <w:t xml:space="preserve">-Platforma yüklenen ve eksik olduğu değerlendirilen </w:t>
      </w:r>
      <w:proofErr w:type="spellStart"/>
      <w:r>
        <w:rPr>
          <w:i/>
        </w:rPr>
        <w:t>CoC</w:t>
      </w:r>
      <w:proofErr w:type="spellEnd"/>
      <w:r>
        <w:rPr>
          <w:i/>
        </w:rPr>
        <w:t xml:space="preserve"> başv</w:t>
      </w:r>
      <w:r>
        <w:rPr>
          <w:i/>
        </w:rPr>
        <w:t xml:space="preserve">uru dosyaları için ise, ithalatçılar, dosyaların işleme alınmasının tamamlanmasını beklemeden mallarını yükleyebilirler. Dosyaların işleme </w:t>
      </w:r>
      <w:proofErr w:type="gramStart"/>
      <w:r>
        <w:rPr>
          <w:i/>
        </w:rPr>
        <w:t>alınamadığı</w:t>
      </w:r>
      <w:proofErr w:type="gramEnd"/>
      <w:r>
        <w:rPr>
          <w:i/>
        </w:rPr>
        <w:t xml:space="preserve"> durumda ise, ürünler, varış noktasında kontrole tabi tutulacaktır (yürürlükte olan prosedürlere göre).</w:t>
      </w:r>
    </w:p>
    <w:p w14:paraId="7E7011CB" w14:textId="77777777" w:rsidR="00206AA0" w:rsidRDefault="00B41C49">
      <w:pPr>
        <w:spacing w:after="276" w:line="269" w:lineRule="auto"/>
        <w:ind w:left="-15" w:right="-15" w:firstLine="557"/>
      </w:pPr>
      <w:r>
        <w:rPr>
          <w:i/>
        </w:rPr>
        <w:t>-</w:t>
      </w:r>
      <w:proofErr w:type="spellStart"/>
      <w:r>
        <w:rPr>
          <w:i/>
        </w:rPr>
        <w:t>CoC</w:t>
      </w:r>
      <w:proofErr w:type="spellEnd"/>
      <w:r>
        <w:rPr>
          <w:i/>
        </w:rPr>
        <w:t xml:space="preserve"> belgesi olmaksızın halihazırda yüklenmiş veya Fas limanlarına varmış olan mallar, istisnai bir uygulama olarak, varış yerinde (ve yürürlükteki prosedürlere göre) kontrole tabi tutulacaktır</w:t>
      </w:r>
      <w:r>
        <w:t>.</w:t>
      </w:r>
    </w:p>
    <w:p w14:paraId="2C678B8A" w14:textId="77777777" w:rsidR="00206AA0" w:rsidRDefault="00B41C49">
      <w:pPr>
        <w:ind w:left="-15" w:firstLine="567"/>
      </w:pPr>
      <w:r>
        <w:t>Bunun yanında, söz konusu duyuruda, normal uygulamaya göre va</w:t>
      </w:r>
      <w:r>
        <w:t>rış yerinde kontrole tabi olan ve laboratuvar testlerinin gerçekleştirilmesi 10 günden fazla süre gerektiren mal grubu için, bir ön uygunluk raporuna ve ürünün nihai rapor elde edilinceye kadar Fas iç piyasasına sokulmamasına dair bir taahhüde dayanarak, b</w:t>
      </w:r>
      <w:r>
        <w:t xml:space="preserve">u mallara şartlı tahliye </w:t>
      </w:r>
      <w:proofErr w:type="gramStart"/>
      <w:r>
        <w:t>imkanı</w:t>
      </w:r>
      <w:proofErr w:type="gramEnd"/>
      <w:r>
        <w:t xml:space="preserve"> tanınacağı da belirtilmektedir.</w:t>
      </w:r>
    </w:p>
    <w:p w14:paraId="1B60EB1A" w14:textId="77777777" w:rsidR="00206AA0" w:rsidRDefault="00B41C49">
      <w:pPr>
        <w:spacing w:after="23" w:line="259" w:lineRule="auto"/>
        <w:ind w:left="0" w:right="59" w:firstLine="0"/>
        <w:jc w:val="right"/>
      </w:pPr>
      <w:r>
        <w:t xml:space="preserve">Anılan duyuru örneği ekte yer </w:t>
      </w:r>
      <w:proofErr w:type="spellStart"/>
      <w:r>
        <w:t>almaktt</w:t>
      </w:r>
      <w:proofErr w:type="spellEnd"/>
      <w:r>
        <w:t xml:space="preserve"> olup duyuruya aşağıdaki bağlantıdan da ulaşılabilmektedir:</w:t>
      </w:r>
    </w:p>
    <w:p w14:paraId="7028003C" w14:textId="77777777" w:rsidR="00206AA0" w:rsidRDefault="00B41C49">
      <w:pPr>
        <w:spacing w:after="220"/>
        <w:ind w:left="-5"/>
      </w:pPr>
      <w:r>
        <w:t>https://www.mcinet.gov.ma/sites/default/files/documents/Avis%20AUX%20IMPORTATEURS.pdf</w:t>
      </w:r>
    </w:p>
    <w:p w14:paraId="499DFC0D" w14:textId="77777777" w:rsidR="00206AA0" w:rsidRDefault="00B41C49">
      <w:pPr>
        <w:spacing w:after="227"/>
        <w:ind w:left="790"/>
      </w:pPr>
      <w:r>
        <w:t xml:space="preserve">Bilgi ve </w:t>
      </w:r>
      <w:r>
        <w:t>gereğini rica ederim.</w:t>
      </w:r>
    </w:p>
    <w:p w14:paraId="4CDB5B1C" w14:textId="77777777" w:rsidR="00206AA0" w:rsidRDefault="00B41C49">
      <w:pPr>
        <w:spacing w:after="4"/>
        <w:ind w:left="6304" w:right="833"/>
        <w:jc w:val="center"/>
      </w:pPr>
      <w:r>
        <w:t>İsmail Sinan GÜLTEKİN Bakan a.</w:t>
      </w:r>
    </w:p>
    <w:p w14:paraId="16431997" w14:textId="77777777" w:rsidR="00206AA0" w:rsidRDefault="00B41C49">
      <w:pPr>
        <w:spacing w:after="557"/>
        <w:ind w:left="7150"/>
      </w:pPr>
      <w:r>
        <w:t>Daire Başkanı</w:t>
      </w:r>
    </w:p>
    <w:p w14:paraId="27397639" w14:textId="77777777" w:rsidR="00206AA0" w:rsidRDefault="00B41C49">
      <w:pPr>
        <w:spacing w:after="541"/>
        <w:ind w:left="-5"/>
      </w:pPr>
      <w:r>
        <w:t>EK: Duyuru örneği.</w:t>
      </w:r>
    </w:p>
    <w:p w14:paraId="62791D4E" w14:textId="3596C628" w:rsidR="00206AA0" w:rsidRDefault="00206AA0">
      <w:pPr>
        <w:spacing w:after="0" w:line="259" w:lineRule="auto"/>
        <w:ind w:left="-8" w:firstLine="0"/>
        <w:jc w:val="left"/>
      </w:pPr>
    </w:p>
    <w:sectPr w:rsidR="00206AA0">
      <w:pgSz w:w="11906" w:h="16838"/>
      <w:pgMar w:top="1440" w:right="855" w:bottom="68" w:left="85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AA0"/>
    <w:rsid w:val="00206AA0"/>
    <w:rsid w:val="00B41C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F789B"/>
  <w15:docId w15:val="{5A3E51A0-0DA2-429B-8876-99362F8A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65" w:lineRule="auto"/>
      <w:ind w:left="12"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 A T S O</dc:creator>
  <cp:keywords/>
  <cp:lastModifiedBy>Ç A T S O</cp:lastModifiedBy>
  <cp:revision>2</cp:revision>
  <dcterms:created xsi:type="dcterms:W3CDTF">2025-07-01T10:59:00Z</dcterms:created>
  <dcterms:modified xsi:type="dcterms:W3CDTF">2025-07-01T10:59:00Z</dcterms:modified>
</cp:coreProperties>
</file>